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BF" w:rsidRDefault="000072CF" w:rsidP="005442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</w:rPr>
      </w:pPr>
      <w:r w:rsidRPr="000072CF">
        <w:rPr>
          <w:rFonts w:ascii="Times New Roman" w:eastAsia="Times New Roman" w:hAnsi="Times New Roman" w:cs="Times New Roman" w:hint="cs"/>
          <w:b/>
          <w:bCs/>
          <w:color w:val="1F1F1F"/>
          <w:sz w:val="39"/>
          <w:szCs w:val="39"/>
          <w:rtl/>
        </w:rPr>
        <w:t>قائمة</w:t>
      </w:r>
      <w:r w:rsidRPr="000072CF"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  <w:rtl/>
        </w:rPr>
        <w:t xml:space="preserve"> </w:t>
      </w:r>
      <w:r w:rsidRPr="000072CF">
        <w:rPr>
          <w:rFonts w:ascii="Times New Roman" w:eastAsia="Times New Roman" w:hAnsi="Times New Roman" w:cs="Times New Roman" w:hint="cs"/>
          <w:b/>
          <w:bCs/>
          <w:color w:val="1F1F1F"/>
          <w:sz w:val="39"/>
          <w:szCs w:val="39"/>
          <w:rtl/>
        </w:rPr>
        <w:t>المؤتمرات</w:t>
      </w:r>
      <w:r w:rsidRPr="000072CF"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  <w:rtl/>
        </w:rPr>
        <w:t xml:space="preserve"> </w:t>
      </w:r>
      <w:r w:rsidRPr="000072CF">
        <w:rPr>
          <w:rFonts w:ascii="Times New Roman" w:eastAsia="Times New Roman" w:hAnsi="Times New Roman" w:cs="Times New Roman" w:hint="cs"/>
          <w:b/>
          <w:bCs/>
          <w:color w:val="1F1F1F"/>
          <w:sz w:val="39"/>
          <w:szCs w:val="39"/>
          <w:rtl/>
        </w:rPr>
        <w:t>والندوات</w:t>
      </w:r>
      <w:r w:rsidRPr="000072CF"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  <w:rtl/>
        </w:rPr>
        <w:t xml:space="preserve"> </w:t>
      </w:r>
      <w:r w:rsidRPr="000072CF">
        <w:rPr>
          <w:rFonts w:ascii="Times New Roman" w:eastAsia="Times New Roman" w:hAnsi="Times New Roman" w:cs="Times New Roman" w:hint="cs"/>
          <w:b/>
          <w:bCs/>
          <w:color w:val="1F1F1F"/>
          <w:sz w:val="39"/>
          <w:szCs w:val="39"/>
          <w:rtl/>
        </w:rPr>
        <w:t>العلمية</w:t>
      </w:r>
      <w:r w:rsidRPr="000072CF"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  <w:rtl/>
        </w:rPr>
        <w:t xml:space="preserve"> </w:t>
      </w:r>
      <w:r w:rsidRPr="000072CF">
        <w:rPr>
          <w:rFonts w:ascii="Times New Roman" w:eastAsia="Times New Roman" w:hAnsi="Times New Roman" w:cs="Times New Roman" w:hint="cs"/>
          <w:b/>
          <w:bCs/>
          <w:color w:val="1F1F1F"/>
          <w:sz w:val="39"/>
          <w:szCs w:val="39"/>
          <w:rtl/>
        </w:rPr>
        <w:t>خلال</w:t>
      </w:r>
      <w:r w:rsidRPr="000072CF">
        <w:rPr>
          <w:rFonts w:ascii="Times New Roman" w:eastAsia="Times New Roman" w:hAnsi="Times New Roman" w:cs="Times New Roman"/>
          <w:b/>
          <w:bCs/>
          <w:color w:val="1F1F1F"/>
          <w:sz w:val="39"/>
          <w:szCs w:val="39"/>
          <w:rtl/>
        </w:rPr>
        <w:t xml:space="preserve"> 2021-2026</w:t>
      </w:r>
    </w:p>
    <w:p w:rsidR="000072CF" w:rsidRDefault="000072CF" w:rsidP="005442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F1F1F"/>
          <w:sz w:val="39"/>
          <w:szCs w:val="39"/>
        </w:rPr>
      </w:pPr>
      <w:bookmarkStart w:id="0" w:name="_GoBack"/>
      <w:bookmarkEnd w:id="0"/>
    </w:p>
    <w:tbl>
      <w:tblPr>
        <w:tblStyle w:val="TableGrid"/>
        <w:bidiVisual/>
        <w:tblW w:w="14892" w:type="dxa"/>
        <w:tblLook w:val="04A0" w:firstRow="1" w:lastRow="0" w:firstColumn="1" w:lastColumn="0" w:noHBand="0" w:noVBand="1"/>
      </w:tblPr>
      <w:tblGrid>
        <w:gridCol w:w="3892"/>
        <w:gridCol w:w="4777"/>
        <w:gridCol w:w="2576"/>
        <w:gridCol w:w="1596"/>
        <w:gridCol w:w="2051"/>
      </w:tblGrid>
      <w:tr w:rsidR="001739BE" w:rsidRPr="00D76DE5" w:rsidTr="005442BF">
        <w:trPr>
          <w:trHeight w:val="593"/>
        </w:trPr>
        <w:tc>
          <w:tcPr>
            <w:tcW w:w="0" w:type="auto"/>
            <w:shd w:val="clear" w:color="auto" w:fill="BDD6EE" w:themeFill="accent5" w:themeFillTint="66"/>
            <w:vAlign w:val="center"/>
          </w:tcPr>
          <w:p w:rsidR="001739BE" w:rsidRPr="00D76DE5" w:rsidRDefault="001739BE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  <w:t>عنوان المشاركة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</w:tcPr>
          <w:p w:rsidR="001739BE" w:rsidRPr="00D76DE5" w:rsidRDefault="001739BE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  <w:t>اسم المؤتمر</w:t>
            </w:r>
          </w:p>
        </w:tc>
        <w:tc>
          <w:tcPr>
            <w:tcW w:w="0" w:type="auto"/>
            <w:shd w:val="clear" w:color="auto" w:fill="BDD6EE" w:themeFill="accent5" w:themeFillTint="66"/>
            <w:vAlign w:val="center"/>
          </w:tcPr>
          <w:p w:rsidR="001739BE" w:rsidRPr="00D76DE5" w:rsidRDefault="001739BE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  <w:t>مكان الانعقاد</w:t>
            </w:r>
          </w:p>
        </w:tc>
        <w:tc>
          <w:tcPr>
            <w:tcW w:w="1596" w:type="dxa"/>
            <w:shd w:val="clear" w:color="auto" w:fill="BDD6EE" w:themeFill="accent5" w:themeFillTint="66"/>
            <w:vAlign w:val="center"/>
          </w:tcPr>
          <w:p w:rsidR="001739BE" w:rsidRPr="00D76DE5" w:rsidRDefault="001739BE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  <w:t>التاريخ</w:t>
            </w:r>
          </w:p>
        </w:tc>
        <w:tc>
          <w:tcPr>
            <w:tcW w:w="2051" w:type="dxa"/>
            <w:shd w:val="clear" w:color="auto" w:fill="BDD6EE" w:themeFill="accent5" w:themeFillTint="66"/>
            <w:vAlign w:val="center"/>
          </w:tcPr>
          <w:p w:rsidR="001739BE" w:rsidRPr="00D76DE5" w:rsidRDefault="001739BE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b/>
                <w:bCs/>
                <w:color w:val="1F1F1F"/>
                <w:sz w:val="24"/>
                <w:szCs w:val="24"/>
                <w:rtl/>
              </w:rPr>
              <w:t>الباحثين من القسم المشاركين</w:t>
            </w:r>
          </w:p>
        </w:tc>
      </w:tr>
      <w:tr w:rsidR="001556FD" w:rsidRPr="00D76DE5" w:rsidTr="005442BF">
        <w:tc>
          <w:tcPr>
            <w:tcW w:w="0" w:type="auto"/>
            <w:shd w:val="clear" w:color="auto" w:fill="auto"/>
            <w:vAlign w:val="center"/>
          </w:tcPr>
          <w:p w:rsidR="001556FD" w:rsidRPr="00BF285B" w:rsidRDefault="009120A8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F285B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الاضطرابات الفسيولوجية في الفواكه: الأسباب والإدارة من أجل عوائد زراعية أعلى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56FD" w:rsidRPr="00BF285B" w:rsidRDefault="009120A8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F285B">
              <w:rPr>
                <w:rFonts w:asciiTheme="majorBidi" w:eastAsia="Calibri" w:hAnsiTheme="majorBidi" w:cstheme="majorBidi" w:hint="cs"/>
                <w:color w:val="000000" w:themeColor="text1"/>
                <w:sz w:val="24"/>
                <w:szCs w:val="24"/>
                <w:rtl/>
              </w:rPr>
              <w:t>جلسة حوارية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556FD" w:rsidRPr="00BF285B" w:rsidRDefault="009120A8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F285B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منظمة الأغذية والزراعة للأمم المتحدة (الفاو) ووزارة البيئة والمياه والزراعة</w:t>
            </w:r>
            <w:r w:rsidRPr="00BF285B">
              <w:rPr>
                <w:rFonts w:asciiTheme="majorBidi" w:eastAsia="Calibri" w:hAnsiTheme="majorBidi" w:cstheme="majorBidi" w:hint="cs"/>
                <w:color w:val="000000" w:themeColor="text1"/>
                <w:sz w:val="24"/>
                <w:szCs w:val="24"/>
                <w:rtl/>
              </w:rPr>
              <w:t>- عن بعد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1556FD" w:rsidRPr="00BF285B" w:rsidRDefault="009120A8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F285B">
              <w:rPr>
                <w:rFonts w:asciiTheme="majorBidi" w:eastAsia="Calibri" w:hAnsiTheme="majorBidi" w:cstheme="majorBidi" w:hint="cs"/>
                <w:color w:val="000000" w:themeColor="text1"/>
                <w:sz w:val="24"/>
                <w:szCs w:val="24"/>
                <w:rtl/>
              </w:rPr>
              <w:t>29/04/2026</w:t>
            </w:r>
          </w:p>
        </w:tc>
        <w:tc>
          <w:tcPr>
            <w:tcW w:w="2051" w:type="dxa"/>
            <w:shd w:val="clear" w:color="auto" w:fill="auto"/>
            <w:vAlign w:val="center"/>
          </w:tcPr>
          <w:p w:rsidR="001556FD" w:rsidRPr="00BF285B" w:rsidRDefault="009120A8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BF285B">
              <w:rPr>
                <w:rFonts w:asciiTheme="majorBidi" w:eastAsia="Calibri" w:hAnsiTheme="majorBidi" w:cstheme="majorBidi" w:hint="cs"/>
                <w:color w:val="000000" w:themeColor="text1"/>
                <w:sz w:val="24"/>
                <w:szCs w:val="24"/>
                <w:rtl/>
              </w:rPr>
              <w:t>أ.د. خالد المطيري</w:t>
            </w:r>
          </w:p>
        </w:tc>
      </w:tr>
      <w:tr w:rsidR="001739BE" w:rsidRPr="00D76DE5" w:rsidTr="005442BF">
        <w:tc>
          <w:tcPr>
            <w:tcW w:w="0" w:type="auto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Nanoparticles for Salinity Stress Management and Sustainable Agriculture</w:t>
            </w:r>
          </w:p>
        </w:tc>
        <w:tc>
          <w:tcPr>
            <w:tcW w:w="0" w:type="auto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5</w:t>
            </w: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th IC-FSSAT Food Security and Sustainable Agriculture in the Tropics</w:t>
            </w:r>
          </w:p>
        </w:tc>
        <w:tc>
          <w:tcPr>
            <w:tcW w:w="0" w:type="auto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Hasanuddin University, Indonesia</w:t>
            </w:r>
          </w:p>
        </w:tc>
        <w:tc>
          <w:tcPr>
            <w:tcW w:w="1596" w:type="dxa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October 2025</w:t>
            </w:r>
          </w:p>
        </w:tc>
        <w:tc>
          <w:tcPr>
            <w:tcW w:w="2051" w:type="dxa"/>
            <w:vAlign w:val="center"/>
          </w:tcPr>
          <w:p w:rsidR="001739BE" w:rsidRPr="00D76DE5" w:rsidRDefault="00003F16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محمود فتحي سليمان</w:t>
            </w:r>
          </w:p>
        </w:tc>
      </w:tr>
      <w:tr w:rsidR="00D76DE5" w:rsidRPr="00D76DE5" w:rsidTr="005442BF">
        <w:tc>
          <w:tcPr>
            <w:tcW w:w="0" w:type="auto"/>
            <w:vAlign w:val="center"/>
          </w:tcPr>
          <w:p w:rsidR="00D76DE5" w:rsidRPr="00D76DE5" w:rsidRDefault="00D76DE5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برنامج تحسين انتاج البطاطس بالمملكة العربية السعودية: البدايات الأولى والوضع الحالي</w:t>
            </w:r>
          </w:p>
        </w:tc>
        <w:tc>
          <w:tcPr>
            <w:tcW w:w="0" w:type="auto"/>
            <w:vAlign w:val="center"/>
          </w:tcPr>
          <w:p w:rsidR="00D76DE5" w:rsidRPr="00D76DE5" w:rsidRDefault="00D76DE5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مؤتمر البطاطس</w:t>
            </w:r>
          </w:p>
        </w:tc>
        <w:tc>
          <w:tcPr>
            <w:tcW w:w="0" w:type="auto"/>
            <w:vAlign w:val="center"/>
          </w:tcPr>
          <w:p w:rsidR="00D76DE5" w:rsidRPr="00D76DE5" w:rsidRDefault="00D76DE5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>حائل</w:t>
            </w:r>
          </w:p>
        </w:tc>
        <w:tc>
          <w:tcPr>
            <w:tcW w:w="1596" w:type="dxa"/>
            <w:vAlign w:val="center"/>
          </w:tcPr>
          <w:p w:rsidR="00D76DE5" w:rsidRPr="00D76DE5" w:rsidRDefault="00D76DE5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02/06/1446</w:t>
            </w:r>
          </w:p>
        </w:tc>
        <w:tc>
          <w:tcPr>
            <w:tcW w:w="2051" w:type="dxa"/>
            <w:vAlign w:val="center"/>
          </w:tcPr>
          <w:p w:rsidR="00D76DE5" w:rsidRPr="00D76DE5" w:rsidRDefault="00D76DE5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  <w:tr w:rsidR="001739BE" w:rsidRPr="00D76DE5" w:rsidTr="005442BF">
        <w:tc>
          <w:tcPr>
            <w:tcW w:w="0" w:type="auto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Evaluation of nutritive value and digestibility of sprouted barley</w:t>
            </w:r>
            <w:r w:rsidR="00854C75"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 xml:space="preserve"> for growing lambs feeding: in vitro and in vivo studies.</w:t>
            </w:r>
          </w:p>
        </w:tc>
        <w:tc>
          <w:tcPr>
            <w:tcW w:w="0" w:type="auto"/>
            <w:vAlign w:val="center"/>
          </w:tcPr>
          <w:p w:rsidR="001739BE" w:rsidRPr="005442BF" w:rsidRDefault="00051CEA" w:rsidP="005442BF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D76DE5">
              <w:rPr>
                <w:rFonts w:asciiTheme="majorBidi" w:hAnsiTheme="majorBidi" w:cstheme="majorBidi"/>
                <w:sz w:val="24"/>
                <w:szCs w:val="24"/>
              </w:rPr>
              <w:t>8th International Conference</w:t>
            </w: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D76DE5">
              <w:rPr>
                <w:rFonts w:asciiTheme="majorBidi" w:hAnsiTheme="majorBidi" w:cstheme="majorBidi"/>
                <w:sz w:val="24"/>
                <w:szCs w:val="24"/>
              </w:rPr>
              <w:t>on planning, Strategy and</w:t>
            </w: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 xml:space="preserve"> </w:t>
            </w:r>
            <w:r w:rsidRPr="00D76DE5">
              <w:rPr>
                <w:rFonts w:asciiTheme="majorBidi" w:hAnsiTheme="majorBidi" w:cstheme="majorBidi"/>
                <w:sz w:val="24"/>
                <w:szCs w:val="24"/>
              </w:rPr>
              <w:t>sustainability and Recent Studies on Business Management, Economy And Law Studies.</w:t>
            </w:r>
          </w:p>
        </w:tc>
        <w:tc>
          <w:tcPr>
            <w:tcW w:w="0" w:type="auto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Luxor - Aswan - Egypt</w:t>
            </w:r>
          </w:p>
        </w:tc>
        <w:tc>
          <w:tcPr>
            <w:tcW w:w="1596" w:type="dxa"/>
            <w:vAlign w:val="center"/>
          </w:tcPr>
          <w:p w:rsidR="001739BE" w:rsidRPr="00D76DE5" w:rsidRDefault="00003F16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March 2022</w:t>
            </w:r>
          </w:p>
        </w:tc>
        <w:tc>
          <w:tcPr>
            <w:tcW w:w="2051" w:type="dxa"/>
            <w:vAlign w:val="center"/>
          </w:tcPr>
          <w:p w:rsidR="001739BE" w:rsidRPr="00D76DE5" w:rsidRDefault="00003F16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وليد حسن صوفان</w:t>
            </w:r>
          </w:p>
        </w:tc>
      </w:tr>
      <w:tr w:rsidR="001739BE" w:rsidRPr="00D76DE5" w:rsidTr="005442BF">
        <w:tc>
          <w:tcPr>
            <w:tcW w:w="0" w:type="auto"/>
            <w:vAlign w:val="center"/>
          </w:tcPr>
          <w:p w:rsidR="001739BE" w:rsidRPr="00D76DE5" w:rsidRDefault="00D017A7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Blooming, Growth, and Daughter Corms Production of Saffron in Soilless Cultures</w:t>
            </w:r>
          </w:p>
        </w:tc>
        <w:tc>
          <w:tcPr>
            <w:tcW w:w="0" w:type="auto"/>
            <w:vAlign w:val="center"/>
          </w:tcPr>
          <w:p w:rsidR="001739BE" w:rsidRPr="00D76DE5" w:rsidRDefault="00D017A7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8</w:t>
            </w: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th International Conference on (on planning, Strategy, sustainability and Recent Studies on Agriculture, Food and Environment)</w:t>
            </w:r>
            <w:r w:rsidR="0054683C"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 xml:space="preserve"> </w:t>
            </w:r>
            <w:r w:rsidR="0054683C"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(Oral presentation)</w:t>
            </w:r>
          </w:p>
        </w:tc>
        <w:tc>
          <w:tcPr>
            <w:tcW w:w="0" w:type="auto"/>
            <w:vAlign w:val="center"/>
          </w:tcPr>
          <w:p w:rsidR="001739BE" w:rsidRPr="00D76DE5" w:rsidRDefault="0054683C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Luxor - Aswan - Egypt</w:t>
            </w:r>
          </w:p>
        </w:tc>
        <w:tc>
          <w:tcPr>
            <w:tcW w:w="1596" w:type="dxa"/>
            <w:vAlign w:val="center"/>
          </w:tcPr>
          <w:p w:rsidR="001739BE" w:rsidRPr="00D76DE5" w:rsidRDefault="0054683C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March 2022</w:t>
            </w:r>
          </w:p>
        </w:tc>
        <w:tc>
          <w:tcPr>
            <w:tcW w:w="2051" w:type="dxa"/>
            <w:vAlign w:val="center"/>
          </w:tcPr>
          <w:p w:rsidR="001739BE" w:rsidRPr="00D76DE5" w:rsidRDefault="0054683C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ياسر حسن دوير</w:t>
            </w:r>
          </w:p>
          <w:p w:rsidR="0054683C" w:rsidRPr="00D76DE5" w:rsidRDefault="0054683C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  <w:tr w:rsidR="005D7B37" w:rsidRPr="00D76DE5" w:rsidTr="005442BF">
        <w:tc>
          <w:tcPr>
            <w:tcW w:w="0" w:type="auto"/>
            <w:vAlign w:val="center"/>
          </w:tcPr>
          <w:p w:rsidR="005D7B37" w:rsidRPr="00D76DE5" w:rsidRDefault="005D7B37" w:rsidP="005442BF">
            <w:pPr>
              <w:bidi w:val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Vertical Farming and its Role in Food Security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bidi w:val="0"/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The First Int Forum and Exhibit for Sustainable Agriculture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>الرياض</w:t>
            </w:r>
          </w:p>
        </w:tc>
        <w:tc>
          <w:tcPr>
            <w:tcW w:w="1596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08/05/1445</w:t>
            </w:r>
          </w:p>
        </w:tc>
        <w:tc>
          <w:tcPr>
            <w:tcW w:w="2051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  <w:tr w:rsidR="005D7B37" w:rsidRPr="00D76DE5" w:rsidTr="005442BF"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التطورات في مجال الزراعة الحضرية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ندوة المعهد العربي لانماء المدن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>مكة المكرمة</w:t>
            </w:r>
          </w:p>
        </w:tc>
        <w:tc>
          <w:tcPr>
            <w:tcW w:w="1596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14/01/1445</w:t>
            </w:r>
          </w:p>
        </w:tc>
        <w:tc>
          <w:tcPr>
            <w:tcW w:w="2051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  <w:tr w:rsidR="005D7B37" w:rsidRPr="00D76DE5" w:rsidTr="005442BF"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انتاج محاصيل الخضر في نظم الزراعة بدون تربة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  <w:rtl/>
              </w:rPr>
              <w:t>ندوة الأابحاث التطبيقية في مجال الزراعة بدون تربة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hAnsiTheme="majorBidi" w:cstheme="majorBidi"/>
                <w:sz w:val="24"/>
                <w:szCs w:val="24"/>
                <w:rtl/>
              </w:rPr>
              <w:t>الرياض</w:t>
            </w:r>
          </w:p>
        </w:tc>
        <w:tc>
          <w:tcPr>
            <w:tcW w:w="1596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</w:pPr>
            <w:r w:rsidRPr="00D76DE5">
              <w:rPr>
                <w:rFonts w:asciiTheme="majorBidi" w:eastAsia="Calibri" w:hAnsiTheme="majorBidi" w:cstheme="majorBidi"/>
                <w:color w:val="000000" w:themeColor="text1"/>
                <w:sz w:val="24"/>
                <w:szCs w:val="24"/>
              </w:rPr>
              <w:t>01/06/1445</w:t>
            </w:r>
          </w:p>
        </w:tc>
        <w:tc>
          <w:tcPr>
            <w:tcW w:w="2051" w:type="dxa"/>
            <w:vAlign w:val="center"/>
          </w:tcPr>
          <w:p w:rsidR="005D7B37" w:rsidRPr="00D76DE5" w:rsidRDefault="005D7B37" w:rsidP="005442B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  <w:tr w:rsidR="005D7B37" w:rsidRPr="00D76DE5" w:rsidTr="005442BF">
        <w:tc>
          <w:tcPr>
            <w:tcW w:w="0" w:type="auto"/>
            <w:vAlign w:val="center"/>
          </w:tcPr>
          <w:p w:rsidR="005D7B37" w:rsidRPr="00D76DE5" w:rsidRDefault="005D7B37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Improved flowering and vegetative growth of saffron (Crocus sativus) using biofertilizers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 xml:space="preserve">The 33rd meeting of Saudi Biological Society: Sustainable development in Al-Baha region, </w:t>
            </w: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lastRenderedPageBreak/>
              <w:t>March 9-11, Online conference, Saudi Arabia. (Oral presentation)</w:t>
            </w:r>
          </w:p>
        </w:tc>
        <w:tc>
          <w:tcPr>
            <w:tcW w:w="0" w:type="auto"/>
            <w:vAlign w:val="center"/>
          </w:tcPr>
          <w:p w:rsidR="005D7B37" w:rsidRPr="00D76DE5" w:rsidRDefault="005D7B37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lastRenderedPageBreak/>
              <w:t>الباحة – المملكة العربية السعودية -</w:t>
            </w: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 xml:space="preserve"> Online conference</w:t>
            </w:r>
          </w:p>
        </w:tc>
        <w:tc>
          <w:tcPr>
            <w:tcW w:w="1596" w:type="dxa"/>
            <w:vAlign w:val="center"/>
          </w:tcPr>
          <w:p w:rsidR="005D7B37" w:rsidRPr="00D76DE5" w:rsidRDefault="005D7B37" w:rsidP="005442BF">
            <w:pPr>
              <w:bidi w:val="0"/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</w:rPr>
              <w:t>March 2021</w:t>
            </w:r>
          </w:p>
        </w:tc>
        <w:tc>
          <w:tcPr>
            <w:tcW w:w="2051" w:type="dxa"/>
            <w:vAlign w:val="center"/>
          </w:tcPr>
          <w:p w:rsidR="005D7B37" w:rsidRPr="00D76DE5" w:rsidRDefault="005D7B37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ياسر حسن دوير</w:t>
            </w:r>
          </w:p>
          <w:p w:rsidR="005D7B37" w:rsidRPr="00D76DE5" w:rsidRDefault="005D7B37" w:rsidP="005442BF">
            <w:pPr>
              <w:jc w:val="center"/>
              <w:outlineLvl w:val="1"/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</w:pPr>
            <w:r w:rsidRPr="00D76DE5">
              <w:rPr>
                <w:rFonts w:asciiTheme="majorBidi" w:eastAsia="Times New Roman" w:hAnsiTheme="majorBidi" w:cstheme="majorBidi"/>
                <w:color w:val="1F1F1F"/>
                <w:sz w:val="24"/>
                <w:szCs w:val="24"/>
                <w:rtl/>
              </w:rPr>
              <w:t>أ.د. عبد الله السعدون</w:t>
            </w:r>
          </w:p>
        </w:tc>
      </w:tr>
    </w:tbl>
    <w:p w:rsidR="001739BE" w:rsidRPr="001739BE" w:rsidRDefault="001739BE" w:rsidP="005442B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F1F1F"/>
          <w:sz w:val="39"/>
          <w:szCs w:val="39"/>
        </w:rPr>
      </w:pPr>
    </w:p>
    <w:p w:rsidR="00EF6101" w:rsidRDefault="00EF6101" w:rsidP="005442BF">
      <w:pPr>
        <w:spacing w:after="0" w:line="240" w:lineRule="auto"/>
        <w:jc w:val="center"/>
      </w:pPr>
    </w:p>
    <w:sectPr w:rsidR="00EF6101" w:rsidSect="005442BF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BE"/>
    <w:rsid w:val="00003F16"/>
    <w:rsid w:val="000072CF"/>
    <w:rsid w:val="00051CEA"/>
    <w:rsid w:val="00136FB8"/>
    <w:rsid w:val="001556FD"/>
    <w:rsid w:val="001739BE"/>
    <w:rsid w:val="00237B66"/>
    <w:rsid w:val="005442BF"/>
    <w:rsid w:val="0054683C"/>
    <w:rsid w:val="005D7B37"/>
    <w:rsid w:val="00854C75"/>
    <w:rsid w:val="008B3262"/>
    <w:rsid w:val="009120A8"/>
    <w:rsid w:val="00B90C04"/>
    <w:rsid w:val="00BF285B"/>
    <w:rsid w:val="00C13341"/>
    <w:rsid w:val="00D017A7"/>
    <w:rsid w:val="00D76DE5"/>
    <w:rsid w:val="00E2130C"/>
    <w:rsid w:val="00EF096A"/>
    <w:rsid w:val="00E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B133"/>
  <w15:chartTrackingRefBased/>
  <w15:docId w15:val="{8F47A001-319F-45E3-8A75-42F3FA99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83C"/>
    <w:pPr>
      <w:bidi/>
    </w:pPr>
  </w:style>
  <w:style w:type="paragraph" w:styleId="Heading2">
    <w:name w:val="heading 2"/>
    <w:basedOn w:val="Normal"/>
    <w:link w:val="Heading2Char"/>
    <w:uiPriority w:val="9"/>
    <w:qFormat/>
    <w:rsid w:val="001739B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739BE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17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67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1989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WALID SOUFAN</dc:creator>
  <cp:keywords/>
  <dc:description/>
  <cp:lastModifiedBy>DrEMaS</cp:lastModifiedBy>
  <cp:revision>11</cp:revision>
  <dcterms:created xsi:type="dcterms:W3CDTF">2026-04-20T05:08:00Z</dcterms:created>
  <dcterms:modified xsi:type="dcterms:W3CDTF">2026-05-19T11:10:00Z</dcterms:modified>
</cp:coreProperties>
</file>